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Default="002B02DE" w:rsidP="002B02DE">
      <w:pPr>
        <w:pStyle w:val="Text"/>
        <w:spacing w:line="276" w:lineRule="auto"/>
        <w:jc w:val="left"/>
        <w:rPr>
          <w:rFonts w:eastAsiaTheme="majorEastAsia" w:cstheme="majorBidi"/>
          <w:b/>
          <w:sz w:val="40"/>
          <w:szCs w:val="32"/>
        </w:rPr>
      </w:pPr>
      <w:r>
        <w:rPr>
          <w:b/>
          <w:sz w:val="40"/>
          <w:szCs w:val="32"/>
        </w:rPr>
        <w:t xml:space="preserve">Construcción del nuevo Yogyakarta International Airport: La tripulación de tierra más potente de Asia </w:t>
      </w:r>
    </w:p>
    <w:p w:rsidR="00B9652F" w:rsidRPr="00920994" w:rsidRDefault="00B9652F" w:rsidP="00B9652F">
      <w:pPr>
        <w:pStyle w:val="Text"/>
        <w:jc w:val="left"/>
        <w:rPr>
          <w:rFonts w:eastAsiaTheme="majorEastAsia" w:cstheme="majorBidi"/>
          <w:b/>
          <w:szCs w:val="22"/>
        </w:rPr>
      </w:pPr>
    </w:p>
    <w:p w:rsidR="00244981" w:rsidRDefault="00B9652F" w:rsidP="00920994">
      <w:pPr>
        <w:pStyle w:val="Text"/>
        <w:spacing w:line="276" w:lineRule="auto"/>
        <w:jc w:val="left"/>
        <w:rPr>
          <w:rStyle w:val="Hervorhebung"/>
        </w:rPr>
      </w:pPr>
      <w:r>
        <w:rPr>
          <w:rStyle w:val="Hervorhebung"/>
        </w:rPr>
        <w:t>El primer avión que aterrizó en el nuevo Yogyakarta International Airport (YIA), en la isla indonesia de Java, fue un A320 procedente de Yakarta. En la construcción del aeropuerto tuvieron una participación decisiva once extendedoras de encofrado deslizante de Wirtgen. Una vez concluidas definitivamente las obras del YIA, en él deben despegar y aterrizar hasta 20 millones de pasajeros al año. Con una superficie de terminal de 130 000 m² actualmente, el nuevo aeropuerto viene a sustituir al Adisutjipto Airport, que era incapaz de cubrir la demanda debido a su escasa capacidad.</w:t>
      </w:r>
    </w:p>
    <w:p w:rsidR="00B9652F" w:rsidRDefault="00B9652F" w:rsidP="00920994">
      <w:pPr>
        <w:pStyle w:val="Text"/>
        <w:spacing w:line="276" w:lineRule="auto"/>
        <w:rPr>
          <w:noProof/>
          <w:lang w:eastAsia="de-DE"/>
        </w:rPr>
      </w:pPr>
    </w:p>
    <w:p w:rsidR="00B9652F" w:rsidRDefault="00B9652F" w:rsidP="00920994">
      <w:pPr>
        <w:pStyle w:val="Text"/>
        <w:spacing w:line="276" w:lineRule="auto"/>
        <w:rPr>
          <w:rStyle w:val="Hervorhebung"/>
          <w:b w:val="0"/>
        </w:rPr>
      </w:pPr>
      <w:r>
        <w:rPr>
          <w:rStyle w:val="Hervorhebung"/>
          <w:b w:val="0"/>
        </w:rPr>
        <w:t xml:space="preserve">En este gran proyecto en Yogyakarta, el ajustado calendario constituyó un reto muy especial. Para cumplir dentro de plazo la fabricación de las pistas de hormigón se requerían soluciones fiables de un único proveedor. Y eso fue precisamente lo que ofreció en el acto la sociedad de distribución y servicio técnico de Wirtgen Group en Singapur en cooperación con el distribuidor indonesio de Wirtgen Group, PT Gaya Makmur Tractors. Además de la gran flota de maquinaria, esto también incluyó el apoyo técnico y el asesoramiento sobre aplicaciones </w:t>
      </w:r>
      <w:r>
        <w:rPr>
          <w:rStyle w:val="Hervorhebung"/>
          <w:b w:val="0"/>
          <w:i/>
        </w:rPr>
        <w:t>in situ</w:t>
      </w:r>
      <w:r>
        <w:rPr>
          <w:rStyle w:val="Hervorhebung"/>
          <w:b w:val="0"/>
        </w:rPr>
        <w:t xml:space="preserve">. </w:t>
      </w:r>
    </w:p>
    <w:p w:rsidR="00920994" w:rsidRPr="00B9652F" w:rsidRDefault="00920994" w:rsidP="00920994">
      <w:pPr>
        <w:pStyle w:val="Text"/>
        <w:spacing w:line="276" w:lineRule="auto"/>
        <w:rPr>
          <w:rStyle w:val="Hervorhebung"/>
          <w:b w:val="0"/>
        </w:rPr>
      </w:pPr>
    </w:p>
    <w:p w:rsidR="00920994" w:rsidRDefault="00D97DBC" w:rsidP="00920994">
      <w:pPr>
        <w:pStyle w:val="Text"/>
        <w:spacing w:line="276" w:lineRule="auto"/>
        <w:rPr>
          <w:b/>
        </w:rPr>
      </w:pPr>
      <w:r>
        <w:rPr>
          <w:b/>
        </w:rPr>
        <w:t xml:space="preserve">Las superficies de hormigón convencen por su alta calidad  </w:t>
      </w:r>
    </w:p>
    <w:p w:rsidR="00BB1934" w:rsidRDefault="00BB1934" w:rsidP="00920994">
      <w:pPr>
        <w:pStyle w:val="Text"/>
        <w:spacing w:line="276" w:lineRule="auto"/>
      </w:pPr>
      <w:r>
        <w:t>Al final, cuatro extendedoras de hormigón del modelo SP 64, seis SP 500 y una SP 84i compusieron el potente equipo para el extendido preciso y rentable de la pista de aterrizaje de 3250 m de longitud y 45 m de anchura, así como de sus vías de conexión y de la plataforma.</w:t>
      </w:r>
    </w:p>
    <w:p w:rsidR="00920994" w:rsidRDefault="00B9652F" w:rsidP="00920994">
      <w:pPr>
        <w:pStyle w:val="Text"/>
        <w:spacing w:line="276" w:lineRule="auto"/>
      </w:pPr>
      <w:r>
        <w:t xml:space="preserve">El extendido de la capa de hormigón de 50 cm de espesor se realizó con una anchura de trabajo de 2, 5 o 6 m según la respectiva superficie. Al mismo tiempo, se incorporaron al hormigón a modo de armadura adicional los pasadores adelantados en cestas a una distancia transversal de 30 cm, además de una </w:t>
      </w:r>
      <w:r w:rsidR="002D6DAF" w:rsidRPr="002D6DAF">
        <w:t>rejilla</w:t>
      </w:r>
      <w:r>
        <w:t xml:space="preserve"> de alambre. </w:t>
      </w:r>
    </w:p>
    <w:p w:rsidR="00920994" w:rsidRDefault="00920994" w:rsidP="00920994">
      <w:pPr>
        <w:pStyle w:val="Text"/>
        <w:spacing w:line="276" w:lineRule="auto"/>
      </w:pPr>
    </w:p>
    <w:p w:rsidR="00B9652F" w:rsidRDefault="00B9652F" w:rsidP="00920994">
      <w:pPr>
        <w:pStyle w:val="Text"/>
        <w:spacing w:line="276" w:lineRule="auto"/>
      </w:pPr>
      <w:r>
        <w:t>«La calidad de las superficies de hormigón es excelente», declaró Andek Prabowo, gerente de PT PP Presisi Tbk Group of PT PP (Persero) Tbk. Las máquinas también resultaron plenamente convincentes en cuanto a su rendimiento. «En la segunda fase de la construcción, el aeropuerto se debe ampliar en otros 65 000 m². Asimismo, la pista de aterrizaje se prolongará otros 350 m», afirmó Prabowo. La flota de extendedoras de encofrado deslizante de W</w:t>
      </w:r>
      <w:r w:rsidR="00BC11E3">
        <w:t>irtgen</w:t>
      </w:r>
      <w:r>
        <w:t xml:space="preserve"> está lista.</w:t>
      </w:r>
    </w:p>
    <w:p w:rsidR="00693566" w:rsidRDefault="00693566">
      <w:pPr>
        <w:rPr>
          <w:sz w:val="22"/>
        </w:rPr>
      </w:pPr>
      <w:r>
        <w:br w:type="page"/>
      </w:r>
    </w:p>
    <w:p w:rsidR="009944D0" w:rsidRPr="009944D0" w:rsidRDefault="009944D0" w:rsidP="009944D0">
      <w:pPr>
        <w:pStyle w:val="Text"/>
        <w:spacing w:line="276" w:lineRule="auto"/>
        <w:rPr>
          <w:rStyle w:val="Hervorhebung"/>
        </w:rPr>
      </w:pPr>
      <w:r>
        <w:rPr>
          <w:rStyle w:val="Hervorhebung"/>
        </w:rPr>
        <w:lastRenderedPageBreak/>
        <w:t>Wirtgen, especialista en construcción de aeropuertos</w:t>
      </w:r>
    </w:p>
    <w:p w:rsidR="00920994" w:rsidRDefault="009944D0" w:rsidP="009944D0">
      <w:pPr>
        <w:pStyle w:val="Text"/>
        <w:spacing w:line="276" w:lineRule="auto"/>
        <w:rPr>
          <w:rStyle w:val="Hervorhebung"/>
          <w:b w:val="0"/>
        </w:rPr>
      </w:pPr>
      <w:r>
        <w:rPr>
          <w:rStyle w:val="Hervorhebung"/>
          <w:b w:val="0"/>
        </w:rPr>
        <w:t xml:space="preserve">Wirtgen es un socio fiable en cuanto a tecnología y calidad para la construcción de aeropuertos, independientemente de la especificación y la ubicación. La base para ello consta de tres pilares: una cartera de productos sin fisuras, el know-how de acreditados expertos en aplicaciones y el servicio técnico fiable en todo el mundo. Gracias a su gran variedad de aplicaciones, las extendedoras de encofrado deslizante son capaces de superar las exigencias más diversas </w:t>
      </w:r>
      <w:r>
        <w:rPr>
          <w:rStyle w:val="Hervorhebung"/>
          <w:b w:val="0"/>
          <w:i/>
        </w:rPr>
        <w:t>in situ</w:t>
      </w:r>
      <w:r>
        <w:rPr>
          <w:rStyle w:val="Hervorhebung"/>
          <w:b w:val="0"/>
        </w:rPr>
        <w:t xml:space="preserve"> en todo el mundo. Así, por ejemplo, tampoco es ningún problema el extendido preciso de las superficies de hormigón sin los encofrados de acero fijos que se emplean frecuentemente en los aeropuertos.</w:t>
      </w:r>
    </w:p>
    <w:p w:rsidR="00C21F0F" w:rsidRDefault="00C21F0F">
      <w:pPr>
        <w:rPr>
          <w:rStyle w:val="Hervorhebung"/>
          <w:b w:val="0"/>
          <w:sz w:val="22"/>
        </w:rPr>
      </w:pPr>
    </w:p>
    <w:p w:rsidR="00864653" w:rsidRDefault="00864653">
      <w:pPr>
        <w:rPr>
          <w:rStyle w:val="Hervorhebung"/>
          <w:b w:val="0"/>
          <w:sz w:val="22"/>
        </w:rPr>
      </w:pPr>
    </w:p>
    <w:p w:rsidR="00D166AC" w:rsidRDefault="002844EF" w:rsidP="00C644CA">
      <w:pPr>
        <w:pStyle w:val="HeadlineFotos"/>
      </w:pPr>
      <w:r>
        <w:rPr>
          <w:rFonts w:ascii="Verdana" w:hAnsi="Verdana"/>
          <w:caps w:val="0"/>
          <w:szCs w:val="22"/>
        </w:rPr>
        <w:t>Fotos:</w:t>
      </w:r>
    </w:p>
    <w:tbl>
      <w:tblPr>
        <w:tblStyle w:val="Basic"/>
        <w:tblW w:w="0" w:type="auto"/>
        <w:tblCellSpacing w:w="71" w:type="dxa"/>
        <w:tblLook w:val="04A0" w:firstRow="1" w:lastRow="0" w:firstColumn="1" w:lastColumn="0" w:noHBand="0" w:noVBand="1"/>
      </w:tblPr>
      <w:tblGrid>
        <w:gridCol w:w="4917"/>
        <w:gridCol w:w="4607"/>
      </w:tblGrid>
      <w:tr w:rsidR="00056EB2" w:rsidTr="006731E6">
        <w:trPr>
          <w:cnfStyle w:val="100000000000" w:firstRow="1" w:lastRow="0" w:firstColumn="0" w:lastColumn="0" w:oddVBand="0" w:evenVBand="0" w:oddHBand="0" w:evenHBand="0" w:firstRowFirstColumn="0" w:firstRowLastColumn="0" w:lastRowFirstColumn="0" w:lastRowLastColumn="0"/>
          <w:tblCellSpacing w:w="71" w:type="dxa"/>
        </w:trPr>
        <w:tc>
          <w:tcPr>
            <w:tcW w:w="4704" w:type="dxa"/>
            <w:tcBorders>
              <w:right w:val="single" w:sz="4" w:space="0" w:color="auto"/>
            </w:tcBorders>
          </w:tcPr>
          <w:p w:rsidR="00056EB2" w:rsidRPr="00D166AC" w:rsidRDefault="0093154C" w:rsidP="006731E6">
            <w:r>
              <w:rPr>
                <w:noProof/>
                <w:lang w:val="de-DE" w:eastAsia="de-DE"/>
              </w:rPr>
              <w:drawing>
                <wp:inline distT="0" distB="0" distL="0" distR="0" wp14:anchorId="502DAAEC" wp14:editId="0302EFB0">
                  <wp:extent cx="2667600" cy="17784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_photo_Jobsite_New-Yogyakarta-Airport_00027_PR.jpg"/>
                          <pic:cNvPicPr/>
                        </pic:nvPicPr>
                        <pic:blipFill>
                          <a:blip r:embed="rId8" cstate="screen">
                            <a:extLst>
                              <a:ext uri="{28A0092B-C50C-407E-A947-70E740481C1C}">
                                <a14:useLocalDpi xmlns:a14="http://schemas.microsoft.com/office/drawing/2010/main"/>
                              </a:ext>
                            </a:extLst>
                          </a:blip>
                          <a:stretch>
                            <a:fillRect/>
                          </a:stretch>
                        </pic:blipFill>
                        <pic:spPr>
                          <a:xfrm>
                            <a:off x="0" y="0"/>
                            <a:ext cx="2667600" cy="1778400"/>
                          </a:xfrm>
                          <a:prstGeom prst="rect">
                            <a:avLst/>
                          </a:prstGeom>
                        </pic:spPr>
                      </pic:pic>
                    </a:graphicData>
                  </a:graphic>
                </wp:inline>
              </w:drawing>
            </w:r>
          </w:p>
        </w:tc>
        <w:tc>
          <w:tcPr>
            <w:tcW w:w="4394" w:type="dxa"/>
          </w:tcPr>
          <w:p w:rsidR="00056EB2" w:rsidRPr="00693566" w:rsidRDefault="0093154C" w:rsidP="006731E6">
            <w:pPr>
              <w:pStyle w:val="Text"/>
              <w:jc w:val="left"/>
              <w:rPr>
                <w:rFonts w:asciiTheme="majorHAnsi" w:eastAsiaTheme="majorEastAsia" w:hAnsiTheme="majorHAnsi" w:cstheme="majorBidi"/>
                <w:b/>
                <w:sz w:val="20"/>
                <w:szCs w:val="24"/>
                <w:lang w:val="en-US"/>
              </w:rPr>
            </w:pPr>
            <w:r w:rsidRPr="0093154C">
              <w:rPr>
                <w:rFonts w:asciiTheme="majorHAnsi" w:hAnsiTheme="majorHAnsi"/>
                <w:b/>
                <w:sz w:val="20"/>
                <w:szCs w:val="24"/>
                <w:lang w:val="en-US"/>
              </w:rPr>
              <w:t>W_photo_Jobsite_New-Yogyakarta-Airport_00012_PR</w:t>
            </w:r>
          </w:p>
          <w:p w:rsidR="00056EB2" w:rsidRPr="00056EB2" w:rsidRDefault="00F67876" w:rsidP="00252D9F">
            <w:pPr>
              <w:pStyle w:val="Text"/>
              <w:jc w:val="left"/>
              <w:rPr>
                <w:b/>
                <w:sz w:val="20"/>
              </w:rPr>
            </w:pPr>
            <w:r>
              <w:rPr>
                <w:rStyle w:val="Hervorhebung"/>
                <w:b w:val="0"/>
                <w:sz w:val="20"/>
                <w:lang w:val="en-US"/>
              </w:rPr>
              <w:t>11</w:t>
            </w:r>
            <w:bookmarkStart w:id="0" w:name="_GoBack"/>
            <w:bookmarkEnd w:id="0"/>
            <w:r w:rsidR="00252D9F">
              <w:rPr>
                <w:rStyle w:val="Hervorhebung"/>
                <w:b w:val="0"/>
                <w:sz w:val="20"/>
              </w:rPr>
              <w:t xml:space="preserve"> extendedoras de encofrado deslizante de Wirtgen se encargaron en el YIA del extendido preciso y rentable de las superficies de hormigón. </w:t>
            </w:r>
          </w:p>
        </w:tc>
      </w:tr>
      <w:tr w:rsidR="00056EB2" w:rsidTr="006731E6">
        <w:trPr>
          <w:tblCellSpacing w:w="71" w:type="dxa"/>
        </w:trPr>
        <w:tc>
          <w:tcPr>
            <w:tcW w:w="4704" w:type="dxa"/>
            <w:tcBorders>
              <w:right w:val="single" w:sz="4" w:space="0" w:color="auto"/>
            </w:tcBorders>
          </w:tcPr>
          <w:p w:rsidR="00056EB2" w:rsidRPr="00D166AC" w:rsidRDefault="00056EB2" w:rsidP="006731E6">
            <w:r>
              <w:rPr>
                <w:noProof/>
                <w:lang w:val="de-DE" w:eastAsia="de-DE"/>
              </w:rPr>
              <w:drawing>
                <wp:inline distT="0" distB="0" distL="0" distR="0" wp14:anchorId="2E1A37DF" wp14:editId="3EDE3BCE">
                  <wp:extent cx="2667600" cy="1674000"/>
                  <wp:effectExtent l="0" t="0" r="0" b="254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9" cstate="screen">
                            <a:extLst>
                              <a:ext uri="{28A0092B-C50C-407E-A947-70E740481C1C}">
                                <a14:useLocalDpi xmlns:a14="http://schemas.microsoft.com/office/drawing/2010/main"/>
                              </a:ext>
                            </a:extLst>
                          </a:blip>
                          <a:stretch>
                            <a:fillRect/>
                          </a:stretch>
                        </pic:blipFill>
                        <pic:spPr>
                          <a:xfrm>
                            <a:off x="0" y="0"/>
                            <a:ext cx="2667600" cy="1674000"/>
                          </a:xfrm>
                          <a:prstGeom prst="rect">
                            <a:avLst/>
                          </a:prstGeom>
                        </pic:spPr>
                      </pic:pic>
                    </a:graphicData>
                  </a:graphic>
                </wp:inline>
              </w:drawing>
            </w:r>
          </w:p>
        </w:tc>
        <w:tc>
          <w:tcPr>
            <w:tcW w:w="4394" w:type="dxa"/>
          </w:tcPr>
          <w:p w:rsidR="00056EB2" w:rsidRPr="00693566" w:rsidRDefault="00056EB2" w:rsidP="006731E6">
            <w:pPr>
              <w:pStyle w:val="Text"/>
              <w:jc w:val="left"/>
              <w:rPr>
                <w:rFonts w:asciiTheme="majorHAnsi" w:eastAsiaTheme="majorEastAsia" w:hAnsiTheme="majorHAnsi" w:cstheme="majorBidi"/>
                <w:b/>
                <w:sz w:val="20"/>
                <w:szCs w:val="24"/>
                <w:lang w:val="en-US"/>
              </w:rPr>
            </w:pPr>
            <w:r w:rsidRPr="00693566">
              <w:rPr>
                <w:rFonts w:asciiTheme="majorHAnsi" w:hAnsiTheme="majorHAnsi"/>
                <w:b/>
                <w:sz w:val="20"/>
                <w:szCs w:val="24"/>
                <w:lang w:val="en-US"/>
              </w:rPr>
              <w:t>W_photo_Jobsite_</w:t>
            </w:r>
            <w:r w:rsidR="00DA65AB">
              <w:rPr>
                <w:rFonts w:asciiTheme="majorHAnsi" w:hAnsiTheme="majorHAnsi"/>
                <w:b/>
                <w:sz w:val="20"/>
                <w:szCs w:val="24"/>
                <w:lang w:val="en-US"/>
              </w:rPr>
              <w:t>New-Yogyakarta-Airport_00015_PR</w:t>
            </w:r>
          </w:p>
          <w:p w:rsidR="00056EB2" w:rsidRPr="00056EB2" w:rsidRDefault="00F81B21" w:rsidP="00F81B21">
            <w:pPr>
              <w:pStyle w:val="Text"/>
              <w:jc w:val="left"/>
              <w:rPr>
                <w:b/>
                <w:sz w:val="20"/>
              </w:rPr>
            </w:pPr>
            <w:r>
              <w:rPr>
                <w:rStyle w:val="Hervorhebung"/>
                <w:b w:val="0"/>
                <w:sz w:val="20"/>
              </w:rPr>
              <w:t>Las extendedoras de encofrado deslizante de Wirtgen superaron los requisitos más diversos. Tampoco es ningún problema el extendido preciso de las superficies de hormigón sin los encofrados de acero fijos que se emplean frecuentemente en los aeropuertos.</w:t>
            </w:r>
          </w:p>
        </w:tc>
      </w:tr>
      <w:tr w:rsidR="00056EB2" w:rsidTr="00056EB2">
        <w:trPr>
          <w:tblCellSpacing w:w="71" w:type="dxa"/>
        </w:trPr>
        <w:tc>
          <w:tcPr>
            <w:tcW w:w="4704" w:type="dxa"/>
            <w:tcBorders>
              <w:right w:val="single" w:sz="4" w:space="0" w:color="auto"/>
            </w:tcBorders>
          </w:tcPr>
          <w:p w:rsidR="00056EB2" w:rsidRPr="00D166AC" w:rsidRDefault="00056EB2" w:rsidP="006731E6">
            <w:r>
              <w:rPr>
                <w:noProof/>
                <w:lang w:val="de-DE" w:eastAsia="de-DE"/>
              </w:rPr>
              <w:drawing>
                <wp:inline distT="0" distB="0" distL="0" distR="0">
                  <wp:extent cx="2667600" cy="16848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_photo_Jobsite_New-Yogyakarta-Airport_00002_PR.jpg"/>
                          <pic:cNvPicPr/>
                        </pic:nvPicPr>
                        <pic:blipFill>
                          <a:blip r:embed="rId10" cstate="screen">
                            <a:extLst>
                              <a:ext uri="{28A0092B-C50C-407E-A947-70E740481C1C}">
                                <a14:useLocalDpi xmlns:a14="http://schemas.microsoft.com/office/drawing/2010/main"/>
                              </a:ext>
                            </a:extLst>
                          </a:blip>
                          <a:stretch>
                            <a:fillRect/>
                          </a:stretch>
                        </pic:blipFill>
                        <pic:spPr>
                          <a:xfrm>
                            <a:off x="0" y="0"/>
                            <a:ext cx="2667600" cy="1684800"/>
                          </a:xfrm>
                          <a:prstGeom prst="rect">
                            <a:avLst/>
                          </a:prstGeom>
                        </pic:spPr>
                      </pic:pic>
                    </a:graphicData>
                  </a:graphic>
                </wp:inline>
              </w:drawing>
            </w:r>
          </w:p>
        </w:tc>
        <w:tc>
          <w:tcPr>
            <w:tcW w:w="4394" w:type="dxa"/>
          </w:tcPr>
          <w:p w:rsidR="00056EB2" w:rsidRPr="00693566" w:rsidRDefault="00056EB2" w:rsidP="006731E6">
            <w:pPr>
              <w:pStyle w:val="Text"/>
              <w:jc w:val="left"/>
              <w:rPr>
                <w:rFonts w:asciiTheme="majorHAnsi" w:eastAsiaTheme="majorEastAsia" w:hAnsiTheme="majorHAnsi" w:cstheme="majorBidi"/>
                <w:b/>
                <w:sz w:val="20"/>
                <w:szCs w:val="24"/>
                <w:lang w:val="en-US"/>
              </w:rPr>
            </w:pPr>
            <w:r w:rsidRPr="00693566">
              <w:rPr>
                <w:rFonts w:asciiTheme="majorHAnsi" w:hAnsiTheme="majorHAnsi"/>
                <w:b/>
                <w:sz w:val="20"/>
                <w:szCs w:val="24"/>
                <w:lang w:val="en-US"/>
              </w:rPr>
              <w:t>W_photo_Jobsite_</w:t>
            </w:r>
            <w:r w:rsidR="00DA65AB">
              <w:rPr>
                <w:rFonts w:asciiTheme="majorHAnsi" w:hAnsiTheme="majorHAnsi"/>
                <w:b/>
                <w:sz w:val="20"/>
                <w:szCs w:val="24"/>
                <w:lang w:val="en-US"/>
              </w:rPr>
              <w:t>New-Yogyakarta-Airport_00002_PR</w:t>
            </w:r>
          </w:p>
          <w:p w:rsidR="00056EB2" w:rsidRPr="00056EB2" w:rsidRDefault="00056EB2" w:rsidP="00F81B21">
            <w:pPr>
              <w:pStyle w:val="Text"/>
              <w:jc w:val="left"/>
              <w:rPr>
                <w:b/>
                <w:sz w:val="20"/>
              </w:rPr>
            </w:pPr>
            <w:r>
              <w:rPr>
                <w:rStyle w:val="Hervorhebung"/>
                <w:b w:val="0"/>
                <w:sz w:val="20"/>
              </w:rPr>
              <w:t>Gracias a la enorme precisión de las extendedoras de encofrado deslizante de Wirtgen, los bordes</w:t>
            </w:r>
            <w:r w:rsidR="002D6DAF">
              <w:rPr>
                <w:rStyle w:val="Hervorhebung"/>
                <w:b w:val="0"/>
                <w:sz w:val="20"/>
              </w:rPr>
              <w:t xml:space="preserve"> </w:t>
            </w:r>
            <w:r w:rsidR="002D6DAF" w:rsidRPr="002D6DAF">
              <w:rPr>
                <w:rStyle w:val="Hervorhebung"/>
                <w:b w:val="0"/>
                <w:sz w:val="20"/>
              </w:rPr>
              <w:t>de losa</w:t>
            </w:r>
            <w:r>
              <w:rPr>
                <w:rStyle w:val="Hervorhebung"/>
                <w:b w:val="0"/>
                <w:sz w:val="20"/>
              </w:rPr>
              <w:t xml:space="preserve"> de hormigón se pueden realizar en ángulo de 90°.  </w:t>
            </w:r>
          </w:p>
        </w:tc>
      </w:tr>
      <w:tr w:rsidR="00D166AC" w:rsidTr="00056EB2">
        <w:trPr>
          <w:tblCellSpacing w:w="71" w:type="dxa"/>
        </w:trPr>
        <w:tc>
          <w:tcPr>
            <w:tcW w:w="4704" w:type="dxa"/>
            <w:tcBorders>
              <w:right w:val="single" w:sz="4" w:space="0" w:color="auto"/>
            </w:tcBorders>
          </w:tcPr>
          <w:p w:rsidR="00D166AC" w:rsidRPr="00D166AC" w:rsidRDefault="00D166AC" w:rsidP="00D166AC"/>
        </w:tc>
        <w:tc>
          <w:tcPr>
            <w:tcW w:w="4394" w:type="dxa"/>
          </w:tcPr>
          <w:p w:rsidR="00D166AC" w:rsidRPr="00056EB2" w:rsidRDefault="00D166AC" w:rsidP="00E024CF">
            <w:pPr>
              <w:pStyle w:val="Text"/>
              <w:jc w:val="left"/>
              <w:rPr>
                <w:b/>
                <w:sz w:val="20"/>
              </w:rPr>
            </w:pPr>
          </w:p>
        </w:tc>
      </w:tr>
    </w:tbl>
    <w:p w:rsidR="00D166AC" w:rsidRDefault="00D166AC" w:rsidP="00D166AC">
      <w:pPr>
        <w:pStyle w:val="Text"/>
      </w:pPr>
    </w:p>
    <w:p w:rsidR="00C03396" w:rsidRDefault="00C03396" w:rsidP="00C03396">
      <w:pPr>
        <w:pStyle w:val="Text"/>
        <w:rPr>
          <w:i/>
        </w:rPr>
      </w:pPr>
      <w:r>
        <w:rPr>
          <w:i/>
          <w:u w:val="single"/>
        </w:rPr>
        <w:lastRenderedPageBreak/>
        <w:t>Nota:</w:t>
      </w:r>
      <w:r>
        <w:rPr>
          <w:i/>
        </w:rPr>
        <w:t xml:space="preserve"> Estas fotos sirven únicamente de vista previa. Para la impresión en las publicaciones, por favor, utilice fotos con una resolución de 300 dpi que podrá descargar de las páginas web de Wirtgen GmbH y del Wirtgen Group.</w:t>
      </w:r>
    </w:p>
    <w:p w:rsidR="0093154C" w:rsidRDefault="0093154C">
      <w:pPr>
        <w:rPr>
          <w:sz w:val="22"/>
        </w:rPr>
      </w:pPr>
    </w:p>
    <w:p w:rsidR="00DA65AB" w:rsidRDefault="00DA65AB">
      <w:pPr>
        <w:rPr>
          <w:sz w:val="22"/>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SI DESEA INFORMACIÓN MÁS DETALLADA, </w:t>
            </w:r>
          </w:p>
          <w:p w:rsidR="00D166AC" w:rsidRPr="00F67876" w:rsidRDefault="002844EF" w:rsidP="0034191A">
            <w:pPr>
              <w:pStyle w:val="HeadlineKontakte"/>
              <w:rPr>
                <w:lang w:val="de-DE"/>
              </w:rPr>
            </w:pPr>
            <w:r w:rsidRPr="00F67876">
              <w:rPr>
                <w:rFonts w:ascii="Verdana" w:hAnsi="Verdana"/>
                <w:caps w:val="0"/>
                <w:szCs w:val="22"/>
                <w:lang w:val="de-DE"/>
              </w:rPr>
              <w:t>DIRÍJASE A:</w:t>
            </w:r>
          </w:p>
          <w:p w:rsidR="008D4AE7" w:rsidRPr="00F67876" w:rsidRDefault="008D4AE7" w:rsidP="008D4AE7">
            <w:pPr>
              <w:pStyle w:val="Text"/>
              <w:rPr>
                <w:lang w:val="de-DE"/>
              </w:rPr>
            </w:pPr>
            <w:r w:rsidRPr="00F67876">
              <w:rPr>
                <w:lang w:val="de-DE"/>
              </w:rPr>
              <w:t>WIRTGEN GmbH</w:t>
            </w:r>
          </w:p>
          <w:p w:rsidR="008D4AE7" w:rsidRPr="00693566" w:rsidRDefault="008D4AE7" w:rsidP="008D4AE7">
            <w:pPr>
              <w:pStyle w:val="Text"/>
              <w:rPr>
                <w:lang w:val="en-US"/>
              </w:rPr>
            </w:pPr>
            <w:r w:rsidRPr="00693566">
              <w:rPr>
                <w:lang w:val="en-US"/>
              </w:rPr>
              <w:t>Corporate Communications</w:t>
            </w:r>
          </w:p>
          <w:p w:rsidR="008D4AE7" w:rsidRPr="00693566" w:rsidRDefault="008D4AE7" w:rsidP="008D4AE7">
            <w:pPr>
              <w:pStyle w:val="Text"/>
              <w:rPr>
                <w:lang w:val="en-US"/>
              </w:rPr>
            </w:pPr>
            <w:r w:rsidRPr="00693566">
              <w:rPr>
                <w:lang w:val="en-US"/>
              </w:rPr>
              <w:t>Michaela Adams, Mario Linnemann</w:t>
            </w:r>
          </w:p>
          <w:p w:rsidR="008D4AE7" w:rsidRPr="00693566" w:rsidRDefault="008D4AE7" w:rsidP="008D4AE7">
            <w:pPr>
              <w:pStyle w:val="Text"/>
              <w:rPr>
                <w:lang w:val="de-DE"/>
              </w:rPr>
            </w:pPr>
            <w:r w:rsidRPr="00693566">
              <w:rPr>
                <w:lang w:val="de-DE"/>
              </w:rPr>
              <w:t>Reinhard-Wirtgen-Straße 2</w:t>
            </w:r>
          </w:p>
          <w:p w:rsidR="008D4AE7" w:rsidRPr="00693566" w:rsidRDefault="008D4AE7" w:rsidP="008D4AE7">
            <w:pPr>
              <w:pStyle w:val="Text"/>
              <w:rPr>
                <w:lang w:val="de-DE"/>
              </w:rPr>
            </w:pPr>
            <w:r w:rsidRPr="00693566">
              <w:rPr>
                <w:lang w:val="de-DE"/>
              </w:rPr>
              <w:t>53578 Windhagen</w:t>
            </w:r>
          </w:p>
          <w:p w:rsidR="008D4AE7" w:rsidRPr="00693566" w:rsidRDefault="008D4AE7" w:rsidP="008D4AE7">
            <w:pPr>
              <w:pStyle w:val="Text"/>
              <w:rPr>
                <w:lang w:val="de-DE"/>
              </w:rPr>
            </w:pPr>
            <w:r w:rsidRPr="00693566">
              <w:rPr>
                <w:lang w:val="de-DE"/>
              </w:rPr>
              <w:t>Alemania</w:t>
            </w:r>
          </w:p>
          <w:p w:rsidR="008D4AE7" w:rsidRPr="00693566" w:rsidRDefault="008D4AE7" w:rsidP="008D4AE7">
            <w:pPr>
              <w:pStyle w:val="Text"/>
              <w:rPr>
                <w:lang w:val="de-DE"/>
              </w:rPr>
            </w:pPr>
          </w:p>
          <w:p w:rsidR="008D4AE7" w:rsidRPr="00693566" w:rsidRDefault="008D4AE7" w:rsidP="008D4AE7">
            <w:pPr>
              <w:pStyle w:val="Text"/>
              <w:rPr>
                <w:lang w:val="de-DE"/>
              </w:rPr>
            </w:pPr>
            <w:r w:rsidRPr="00693566">
              <w:rPr>
                <w:lang w:val="de-DE"/>
              </w:rPr>
              <w:t>Teléfono: +49 (0) 2645 131 – 3178</w:t>
            </w:r>
          </w:p>
          <w:p w:rsidR="008D4AE7" w:rsidRPr="00693566" w:rsidRDefault="008D4AE7" w:rsidP="008D4AE7">
            <w:pPr>
              <w:pStyle w:val="Text"/>
              <w:rPr>
                <w:lang w:val="pt-BR"/>
              </w:rPr>
            </w:pPr>
            <w:r w:rsidRPr="00693566">
              <w:rPr>
                <w:lang w:val="pt-BR"/>
              </w:rPr>
              <w:t>Telefax: +49 (0) 2645 131 – 499</w:t>
            </w:r>
          </w:p>
          <w:p w:rsidR="008D4AE7" w:rsidRPr="00693566" w:rsidRDefault="00D24067" w:rsidP="008D4AE7">
            <w:pPr>
              <w:pStyle w:val="Text"/>
              <w:rPr>
                <w:lang w:val="pt-BR"/>
              </w:rPr>
            </w:pPr>
            <w:r w:rsidRPr="00693566">
              <w:rPr>
                <w:lang w:val="pt-BR"/>
              </w:rP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ED0" w:rsidRDefault="00524ED0" w:rsidP="00E55534">
      <w:r>
        <w:separator/>
      </w:r>
    </w:p>
  </w:endnote>
  <w:endnote w:type="continuationSeparator" w:id="0">
    <w:p w:rsidR="00524ED0" w:rsidRDefault="00524ED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F67876">
                    <w:rPr>
                      <w:noProof/>
                    </w:rPr>
                    <w:t>01</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7EAFE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ED3E0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ED0" w:rsidRDefault="00524ED0" w:rsidP="00E55534">
      <w:r>
        <w:separator/>
      </w:r>
    </w:p>
  </w:footnote>
  <w:footnote w:type="continuationSeparator" w:id="0">
    <w:p w:rsidR="00524ED0" w:rsidRDefault="00524ED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EE85AE"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86688C"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500pt;height:1500pt" o:bullet="t">
        <v:imagedata r:id="rId1" o:title="AZ_04a"/>
      </v:shape>
    </w:pict>
  </w:numPicBullet>
  <w:numPicBullet w:numPicBulletId="1">
    <w:pict>
      <v:shape id="_x0000_i104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99D"/>
    <w:rsid w:val="00042106"/>
    <w:rsid w:val="0005285B"/>
    <w:rsid w:val="00056EB2"/>
    <w:rsid w:val="00066D09"/>
    <w:rsid w:val="0009665C"/>
    <w:rsid w:val="000E2697"/>
    <w:rsid w:val="00103205"/>
    <w:rsid w:val="0012026F"/>
    <w:rsid w:val="00132055"/>
    <w:rsid w:val="0014683F"/>
    <w:rsid w:val="00190822"/>
    <w:rsid w:val="001B16BB"/>
    <w:rsid w:val="001B63D0"/>
    <w:rsid w:val="00233F33"/>
    <w:rsid w:val="00244981"/>
    <w:rsid w:val="00250895"/>
    <w:rsid w:val="00252D9F"/>
    <w:rsid w:val="00253A2E"/>
    <w:rsid w:val="002844EF"/>
    <w:rsid w:val="0029634D"/>
    <w:rsid w:val="002B02DE"/>
    <w:rsid w:val="002D6DAF"/>
    <w:rsid w:val="002E765F"/>
    <w:rsid w:val="002F108B"/>
    <w:rsid w:val="0034191A"/>
    <w:rsid w:val="00343CC7"/>
    <w:rsid w:val="00384A08"/>
    <w:rsid w:val="003A0027"/>
    <w:rsid w:val="003A753A"/>
    <w:rsid w:val="003E1CB6"/>
    <w:rsid w:val="003E3CF6"/>
    <w:rsid w:val="003E759F"/>
    <w:rsid w:val="00403373"/>
    <w:rsid w:val="00406C81"/>
    <w:rsid w:val="00412545"/>
    <w:rsid w:val="00430BB0"/>
    <w:rsid w:val="004359E2"/>
    <w:rsid w:val="00455D03"/>
    <w:rsid w:val="00463D7D"/>
    <w:rsid w:val="00476F4D"/>
    <w:rsid w:val="00497B61"/>
    <w:rsid w:val="00506409"/>
    <w:rsid w:val="0051704F"/>
    <w:rsid w:val="00524ED0"/>
    <w:rsid w:val="00530E32"/>
    <w:rsid w:val="005711A3"/>
    <w:rsid w:val="00573B2B"/>
    <w:rsid w:val="005A4F04"/>
    <w:rsid w:val="005B3697"/>
    <w:rsid w:val="005B5793"/>
    <w:rsid w:val="005B6105"/>
    <w:rsid w:val="00624F20"/>
    <w:rsid w:val="006330A2"/>
    <w:rsid w:val="00636AED"/>
    <w:rsid w:val="00642EB6"/>
    <w:rsid w:val="00693566"/>
    <w:rsid w:val="006B73C9"/>
    <w:rsid w:val="006F7602"/>
    <w:rsid w:val="0071799D"/>
    <w:rsid w:val="00722A17"/>
    <w:rsid w:val="00757B83"/>
    <w:rsid w:val="007658CA"/>
    <w:rsid w:val="00791A69"/>
    <w:rsid w:val="00794830"/>
    <w:rsid w:val="00797CAA"/>
    <w:rsid w:val="007C0449"/>
    <w:rsid w:val="007C2658"/>
    <w:rsid w:val="007E20D0"/>
    <w:rsid w:val="00820315"/>
    <w:rsid w:val="00843B45"/>
    <w:rsid w:val="00847049"/>
    <w:rsid w:val="00863129"/>
    <w:rsid w:val="00864653"/>
    <w:rsid w:val="00882FC8"/>
    <w:rsid w:val="008C1CD7"/>
    <w:rsid w:val="008C2DB2"/>
    <w:rsid w:val="008D4AE7"/>
    <w:rsid w:val="008D770E"/>
    <w:rsid w:val="0090337E"/>
    <w:rsid w:val="00920994"/>
    <w:rsid w:val="0093154C"/>
    <w:rsid w:val="009944D0"/>
    <w:rsid w:val="009A7E90"/>
    <w:rsid w:val="009C2378"/>
    <w:rsid w:val="009D016F"/>
    <w:rsid w:val="009E251D"/>
    <w:rsid w:val="00A171F4"/>
    <w:rsid w:val="00A24EFC"/>
    <w:rsid w:val="00A80677"/>
    <w:rsid w:val="00A977CE"/>
    <w:rsid w:val="00AD131F"/>
    <w:rsid w:val="00AF3B3A"/>
    <w:rsid w:val="00AF6569"/>
    <w:rsid w:val="00B06265"/>
    <w:rsid w:val="00B5695F"/>
    <w:rsid w:val="00B90299"/>
    <w:rsid w:val="00B90F78"/>
    <w:rsid w:val="00B95CF2"/>
    <w:rsid w:val="00B9652F"/>
    <w:rsid w:val="00BA4BC2"/>
    <w:rsid w:val="00BB1934"/>
    <w:rsid w:val="00BC11E3"/>
    <w:rsid w:val="00BD1058"/>
    <w:rsid w:val="00BF56B2"/>
    <w:rsid w:val="00C03396"/>
    <w:rsid w:val="00C1451A"/>
    <w:rsid w:val="00C21F0F"/>
    <w:rsid w:val="00C457C3"/>
    <w:rsid w:val="00C54C19"/>
    <w:rsid w:val="00C554D4"/>
    <w:rsid w:val="00C644CA"/>
    <w:rsid w:val="00C73005"/>
    <w:rsid w:val="00CE15DB"/>
    <w:rsid w:val="00CF36C9"/>
    <w:rsid w:val="00D166AC"/>
    <w:rsid w:val="00D24067"/>
    <w:rsid w:val="00D625EF"/>
    <w:rsid w:val="00D97DBC"/>
    <w:rsid w:val="00DA65AB"/>
    <w:rsid w:val="00E024CF"/>
    <w:rsid w:val="00E14608"/>
    <w:rsid w:val="00E21E67"/>
    <w:rsid w:val="00E30EBF"/>
    <w:rsid w:val="00E52D70"/>
    <w:rsid w:val="00E55534"/>
    <w:rsid w:val="00E914D1"/>
    <w:rsid w:val="00ED1651"/>
    <w:rsid w:val="00F20920"/>
    <w:rsid w:val="00F56318"/>
    <w:rsid w:val="00F67876"/>
    <w:rsid w:val="00F81B21"/>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851EE0"/>
  <w15:docId w15:val="{53AF77F0-1983-4AFC-8B71-FB376637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944D0"/>
    <w:rPr>
      <w:sz w:val="16"/>
      <w:szCs w:val="16"/>
    </w:rPr>
  </w:style>
  <w:style w:type="paragraph" w:styleId="Kommentartext">
    <w:name w:val="annotation text"/>
    <w:basedOn w:val="Standard"/>
    <w:link w:val="KommentartextZchn"/>
    <w:uiPriority w:val="99"/>
    <w:semiHidden/>
    <w:unhideWhenUsed/>
    <w:rsid w:val="009944D0"/>
    <w:rPr>
      <w:sz w:val="20"/>
      <w:szCs w:val="20"/>
    </w:rPr>
  </w:style>
  <w:style w:type="character" w:customStyle="1" w:styleId="KommentartextZchn">
    <w:name w:val="Kommentartext Zchn"/>
    <w:basedOn w:val="Absatz-Standardschriftart"/>
    <w:link w:val="Kommentartext"/>
    <w:uiPriority w:val="99"/>
    <w:semiHidden/>
    <w:rsid w:val="009944D0"/>
    <w:rPr>
      <w:sz w:val="20"/>
      <w:szCs w:val="20"/>
    </w:rPr>
  </w:style>
  <w:style w:type="paragraph" w:styleId="Kommentarthema">
    <w:name w:val="annotation subject"/>
    <w:basedOn w:val="Kommentartext"/>
    <w:next w:val="Kommentartext"/>
    <w:link w:val="KommentarthemaZchn"/>
    <w:uiPriority w:val="99"/>
    <w:semiHidden/>
    <w:unhideWhenUsed/>
    <w:rsid w:val="009944D0"/>
    <w:rPr>
      <w:b/>
      <w:bCs/>
    </w:rPr>
  </w:style>
  <w:style w:type="character" w:customStyle="1" w:styleId="KommentarthemaZchn">
    <w:name w:val="Kommentarthema Zchn"/>
    <w:basedOn w:val="KommentartextZchn"/>
    <w:link w:val="Kommentarthema"/>
    <w:uiPriority w:val="99"/>
    <w:semiHidden/>
    <w:rsid w:val="009944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558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69147F-D523-4CCF-806A-0297A2B65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591</Words>
  <Characters>3729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25</cp:revision>
  <dcterms:created xsi:type="dcterms:W3CDTF">2019-11-21T14:19:00Z</dcterms:created>
  <dcterms:modified xsi:type="dcterms:W3CDTF">2020-04-28T08:58:00Z</dcterms:modified>
</cp:coreProperties>
</file>